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ind w:left="1440"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02">
      <w:pPr>
        <w:widowControl w:val="0"/>
        <w:spacing w:after="0" w:line="240" w:lineRule="auto"/>
        <w:jc w:val="both"/>
        <w:rPr>
          <w:rFonts w:ascii="Cambria" w:cs="Cambria" w:eastAsia="Cambria" w:hAnsi="Cambria"/>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-114297</wp:posOffset>
            </wp:positionH>
            <wp:positionV relativeFrom="paragraph">
              <wp:posOffset>247650</wp:posOffset>
            </wp:positionV>
            <wp:extent cx="646747" cy="903675"/>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46747" cy="903675"/>
                    </a:xfrm>
                    <a:prstGeom prst="rect"/>
                    <a:ln/>
                  </pic:spPr>
                </pic:pic>
              </a:graphicData>
            </a:graphic>
          </wp:anchor>
        </w:drawing>
      </w:r>
    </w:p>
    <w:tbl>
      <w:tblPr>
        <w:tblStyle w:val="Table1"/>
        <w:tblpPr w:leftFromText="180" w:rightFromText="180" w:topFromText="180" w:bottomFromText="180" w:vertAnchor="text" w:horzAnchor="text" w:tblpX="-339.00000000000034" w:tblpY="0"/>
        <w:tblW w:w="104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90"/>
        <w:gridCol w:w="8265"/>
        <w:tblGridChange w:id="0">
          <w:tblGrid>
            <w:gridCol w:w="2190"/>
            <w:gridCol w:w="8265"/>
          </w:tblGrid>
        </w:tblGridChange>
      </w:tblGrid>
      <w:tr>
        <w:trPr>
          <w:cantSplit w:val="0"/>
          <w:trHeight w:val="1638.8769531250002"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3">
            <w:pPr>
              <w:widowControl w:val="0"/>
              <w:spacing w:after="0" w:line="240" w:lineRule="auto"/>
              <w:ind w:left="1440" w:firstLine="0"/>
              <w:jc w:val="both"/>
              <w:rPr>
                <w:rFonts w:ascii="Cambria" w:cs="Cambria" w:eastAsia="Cambria" w:hAnsi="Cambria"/>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4">
            <w:pPr>
              <w:widowControl w:val="0"/>
              <w:spacing w:after="0" w:line="276" w:lineRule="auto"/>
              <w:ind w:left="180" w:firstLine="0"/>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Notulen MR Van Detschool</w:t>
            </w:r>
          </w:p>
        </w:tc>
      </w:tr>
      <w:tr>
        <w:trPr>
          <w:cantSplit w:val="0"/>
          <w:trHeight w:val="76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5">
            <w:pPr>
              <w:widowControl w:val="0"/>
              <w:spacing w:after="0" w:line="276" w:lineRule="auto"/>
              <w:ind w:left="140" w:firstLine="0"/>
              <w:jc w:val="both"/>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Datum en tijd MR</w:t>
            </w:r>
            <w:r w:rsidDel="00000000" w:rsidR="00000000" w:rsidRPr="00000000">
              <w:rPr>
                <w:rFonts w:ascii="Cambria" w:cs="Cambria" w:eastAsia="Cambria" w:hAnsi="Cambria"/>
                <w:sz w:val="22"/>
                <w:szCs w:val="22"/>
                <w:rtl w:val="0"/>
              </w:rPr>
              <w:t xml:space="preserv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6">
            <w:pPr>
              <w:widowControl w:val="0"/>
              <w:spacing w:after="0" w:before="20" w:line="276" w:lineRule="auto"/>
              <w:ind w:left="140" w:firstLine="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Maandag 1 september 2025</w:t>
            </w:r>
          </w:p>
          <w:p w:rsidR="00000000" w:rsidDel="00000000" w:rsidP="00000000" w:rsidRDefault="00000000" w:rsidRPr="00000000" w14:paraId="00000007">
            <w:pPr>
              <w:widowControl w:val="0"/>
              <w:spacing w:after="0" w:before="20" w:line="276" w:lineRule="auto"/>
              <w:ind w:left="140" w:firstLine="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Aanvang vergadering: 8:30 uur</w:t>
            </w:r>
          </w:p>
          <w:p w:rsidR="00000000" w:rsidDel="00000000" w:rsidP="00000000" w:rsidRDefault="00000000" w:rsidRPr="00000000" w14:paraId="00000008">
            <w:pPr>
              <w:widowControl w:val="0"/>
              <w:spacing w:after="0" w:before="20" w:line="276" w:lineRule="auto"/>
              <w:ind w:left="140" w:firstLine="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Esther sluit om 9:30 uur aan.</w:t>
            </w:r>
          </w:p>
        </w:tc>
      </w:tr>
      <w:tr>
        <w:trPr>
          <w:cantSplit w:val="0"/>
          <w:trHeight w:val="81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9">
            <w:pPr>
              <w:widowControl w:val="0"/>
              <w:spacing w:after="0" w:line="276" w:lineRule="auto"/>
              <w:ind w:left="140" w:firstLine="0"/>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Aanwezig: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A">
            <w:pPr>
              <w:widowControl w:val="0"/>
              <w:spacing w:after="0" w:before="20" w:line="276" w:lineRule="auto"/>
              <w:ind w:left="140" w:firstLine="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Femke, Björn, Anne, Margot, Esther en Ancolet</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B">
            <w:pPr>
              <w:widowControl w:val="0"/>
              <w:spacing w:after="0" w:line="276" w:lineRule="auto"/>
              <w:ind w:left="140" w:firstLine="0"/>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Plaats: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C">
            <w:pPr>
              <w:widowControl w:val="0"/>
              <w:spacing w:after="0" w:line="276" w:lineRule="auto"/>
              <w:ind w:left="140" w:firstLine="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Teamkamer</w:t>
            </w:r>
          </w:p>
        </w:tc>
      </w:tr>
    </w:tbl>
    <w:p w:rsidR="00000000" w:rsidDel="00000000" w:rsidP="00000000" w:rsidRDefault="00000000" w:rsidRPr="00000000" w14:paraId="0000000D">
      <w:pPr>
        <w:widowControl w:val="0"/>
        <w:spacing w:after="0" w:line="240" w:lineRule="auto"/>
        <w:ind w:left="1440" w:firstLine="0"/>
        <w:jc w:val="both"/>
        <w:rPr>
          <w:rFonts w:ascii="Cambria" w:cs="Cambria" w:eastAsia="Cambria" w:hAnsi="Cambria"/>
        </w:rPr>
      </w:pPr>
      <w:r w:rsidDel="00000000" w:rsidR="00000000" w:rsidRPr="00000000">
        <w:rPr>
          <w:rtl w:val="0"/>
        </w:rPr>
      </w:r>
    </w:p>
    <w:tbl>
      <w:tblPr>
        <w:tblStyle w:val="Table2"/>
        <w:tblpPr w:leftFromText="141" w:rightFromText="141" w:topFromText="0" w:bottomFromText="0" w:vertAnchor="text" w:horzAnchor="text" w:tblpX="-354.00000000000034" w:tblpY="98.75537109374932"/>
        <w:tblW w:w="104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15"/>
        <w:gridCol w:w="7455"/>
        <w:tblGridChange w:id="0">
          <w:tblGrid>
            <w:gridCol w:w="3015"/>
            <w:gridCol w:w="7455"/>
          </w:tblGrid>
        </w:tblGridChange>
      </w:tblGrid>
      <w:tr>
        <w:trPr>
          <w:cantSplit w:val="0"/>
          <w:trHeight w:val="615" w:hRule="atLeast"/>
          <w:tblHeader w:val="0"/>
        </w:trPr>
        <w:tc>
          <w:tcPr/>
          <w:p w:rsidR="00000000" w:rsidDel="00000000" w:rsidP="00000000" w:rsidRDefault="00000000" w:rsidRPr="00000000" w14:paraId="0000000E">
            <w:pP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Agenda </w:t>
            </w:r>
          </w:p>
        </w:tc>
        <w:tc>
          <w:tcPr/>
          <w:p w:rsidR="00000000" w:rsidDel="00000000" w:rsidP="00000000" w:rsidRDefault="00000000" w:rsidRPr="00000000" w14:paraId="0000000F">
            <w:pPr>
              <w:rPr>
                <w:rFonts w:ascii="Cambria" w:cs="Cambria" w:eastAsia="Cambria" w:hAnsi="Cambria"/>
                <w:sz w:val="22"/>
                <w:szCs w:val="22"/>
              </w:rPr>
            </w:pPr>
            <w:r w:rsidDel="00000000" w:rsidR="00000000" w:rsidRPr="00000000">
              <w:rPr>
                <w:rtl w:val="0"/>
              </w:rPr>
            </w:r>
          </w:p>
        </w:tc>
      </w:tr>
      <w:tr>
        <w:trPr>
          <w:cantSplit w:val="0"/>
          <w:trHeight w:val="1547.51953125" w:hRule="atLeast"/>
          <w:tblHeader w:val="0"/>
        </w:trPr>
        <w:tc>
          <w:tcPr/>
          <w:p w:rsidR="00000000" w:rsidDel="00000000" w:rsidP="00000000" w:rsidRDefault="00000000" w:rsidRPr="00000000" w14:paraId="00000010">
            <w:pPr>
              <w:numPr>
                <w:ilvl w:val="0"/>
                <w:numId w:val="5"/>
              </w:numPr>
              <w:ind w:left="720" w:hanging="360"/>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Opening en vaststellen agenda</w:t>
            </w:r>
          </w:p>
          <w:p w:rsidR="00000000" w:rsidDel="00000000" w:rsidP="00000000" w:rsidRDefault="00000000" w:rsidRPr="00000000" w14:paraId="00000011">
            <w:pPr>
              <w:ind w:left="720" w:firstLine="0"/>
              <w:rPr>
                <w:rFonts w:ascii="Cambria" w:cs="Cambria" w:eastAsia="Cambria" w:hAnsi="Cambria"/>
                <w:b w:val="1"/>
                <w:sz w:val="22"/>
                <w:szCs w:val="22"/>
              </w:rPr>
            </w:pPr>
            <w:r w:rsidDel="00000000" w:rsidR="00000000" w:rsidRPr="00000000">
              <w:rPr>
                <w:rtl w:val="0"/>
              </w:rPr>
            </w:r>
          </w:p>
        </w:tc>
        <w:tc>
          <w:tcPr/>
          <w:p w:rsidR="00000000" w:rsidDel="00000000" w:rsidP="00000000" w:rsidRDefault="00000000" w:rsidRPr="00000000" w14:paraId="00000012">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Margot van den Heuvel wordt hartelijk welkom geheten als nieuw GMR-lid.</w:t>
            </w:r>
          </w:p>
          <w:p w:rsidR="00000000" w:rsidDel="00000000" w:rsidP="00000000" w:rsidRDefault="00000000" w:rsidRPr="00000000" w14:paraId="00000013">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Margot sluit vandaag ook aan bij de MR-vergadering. </w:t>
            </w:r>
          </w:p>
          <w:p w:rsidR="00000000" w:rsidDel="00000000" w:rsidP="00000000" w:rsidRDefault="00000000" w:rsidRPr="00000000" w14:paraId="00000014">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Zij wordt ons nieuwe GMR-lid en zal daarmee de ouders vertegenwoordigen in de GMR. Margot heeft aangeven om bij de MR-vergaderingen aan te sluiten waar mogelijk.</w:t>
            </w:r>
          </w:p>
          <w:p w:rsidR="00000000" w:rsidDel="00000000" w:rsidP="00000000" w:rsidRDefault="00000000" w:rsidRPr="00000000" w14:paraId="00000015">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6">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De notulen van 23-06-2025 zijn goedgekeurd.</w:t>
            </w:r>
          </w:p>
          <w:p w:rsidR="00000000" w:rsidDel="00000000" w:rsidP="00000000" w:rsidRDefault="00000000" w:rsidRPr="00000000" w14:paraId="00000017">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8">
            <w:pP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Ingekomen stukken:</w:t>
            </w:r>
          </w:p>
          <w:p w:rsidR="00000000" w:rsidDel="00000000" w:rsidP="00000000" w:rsidRDefault="00000000" w:rsidRPr="00000000" w14:paraId="00000019">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Als MR hebben wij een brief ontvangen op 1/9/2025 van een ouder omtrent het deurenbeleid. Deze wordt toegevoegd aan de agenda, bij punt 7.</w:t>
            </w:r>
          </w:p>
          <w:p w:rsidR="00000000" w:rsidDel="00000000" w:rsidP="00000000" w:rsidRDefault="00000000" w:rsidRPr="00000000" w14:paraId="0000001A">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B">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De agenda is vervolgens vastgesteld.</w:t>
            </w:r>
          </w:p>
          <w:p w:rsidR="00000000" w:rsidDel="00000000" w:rsidP="00000000" w:rsidRDefault="00000000" w:rsidRPr="00000000" w14:paraId="0000001C">
            <w:pPr>
              <w:rPr>
                <w:rFonts w:ascii="Cambria" w:cs="Cambria" w:eastAsia="Cambria" w:hAnsi="Cambria"/>
                <w:sz w:val="22"/>
                <w:szCs w:val="22"/>
              </w:rPr>
            </w:pPr>
            <w:r w:rsidDel="00000000" w:rsidR="00000000" w:rsidRPr="00000000">
              <w:rPr>
                <w:rtl w:val="0"/>
              </w:rPr>
            </w:r>
          </w:p>
        </w:tc>
      </w:tr>
      <w:tr>
        <w:trPr>
          <w:cantSplit w:val="0"/>
          <w:trHeight w:val="1547.51953125" w:hRule="atLeast"/>
          <w:tblHeader w:val="0"/>
        </w:trPr>
        <w:tc>
          <w:tcPr/>
          <w:p w:rsidR="00000000" w:rsidDel="00000000" w:rsidP="00000000" w:rsidRDefault="00000000" w:rsidRPr="00000000" w14:paraId="0000001D">
            <w:pPr>
              <w:numPr>
                <w:ilvl w:val="0"/>
                <w:numId w:val="5"/>
              </w:numPr>
              <w:ind w:left="720" w:hanging="360"/>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Ter bespreking</w:t>
            </w:r>
          </w:p>
        </w:tc>
        <w:tc>
          <w:tcPr/>
          <w:p w:rsidR="00000000" w:rsidDel="00000000" w:rsidP="00000000" w:rsidRDefault="00000000" w:rsidRPr="00000000" w14:paraId="0000001E">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Onderstaande punten hebben wij voorbesproken, waarbij de besluitvorming heeft plaatsgevonden in overleg met de directie (zie agendapunt 7. Directeur VDS):</w:t>
            </w:r>
          </w:p>
          <w:p w:rsidR="00000000" w:rsidDel="00000000" w:rsidP="00000000" w:rsidRDefault="00000000" w:rsidRPr="00000000" w14:paraId="0000001F">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0">
            <w:pPr>
              <w:numPr>
                <w:ilvl w:val="0"/>
                <w:numId w:val="1"/>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Terugblik</w:t>
            </w:r>
          </w:p>
          <w:p w:rsidR="00000000" w:rsidDel="00000000" w:rsidP="00000000" w:rsidRDefault="00000000" w:rsidRPr="00000000" w14:paraId="00000021">
            <w:pPr>
              <w:numPr>
                <w:ilvl w:val="0"/>
                <w:numId w:val="1"/>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Afstemming MR-GMR</w:t>
            </w:r>
          </w:p>
          <w:p w:rsidR="00000000" w:rsidDel="00000000" w:rsidP="00000000" w:rsidRDefault="00000000" w:rsidRPr="00000000" w14:paraId="00000022">
            <w:pPr>
              <w:numPr>
                <w:ilvl w:val="0"/>
                <w:numId w:val="1"/>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Communicatie</w:t>
            </w:r>
          </w:p>
          <w:p w:rsidR="00000000" w:rsidDel="00000000" w:rsidP="00000000" w:rsidRDefault="00000000" w:rsidRPr="00000000" w14:paraId="00000023">
            <w:pPr>
              <w:numPr>
                <w:ilvl w:val="0"/>
                <w:numId w:val="1"/>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Ouderhulp en ouderbetrokkenheid</w:t>
            </w:r>
          </w:p>
          <w:p w:rsidR="00000000" w:rsidDel="00000000" w:rsidP="00000000" w:rsidRDefault="00000000" w:rsidRPr="00000000" w14:paraId="00000024">
            <w:pPr>
              <w:numPr>
                <w:ilvl w:val="0"/>
                <w:numId w:val="1"/>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Koffie-ochtenden </w:t>
            </w:r>
          </w:p>
          <w:p w:rsidR="00000000" w:rsidDel="00000000" w:rsidP="00000000" w:rsidRDefault="00000000" w:rsidRPr="00000000" w14:paraId="00000025">
            <w:pPr>
              <w:numPr>
                <w:ilvl w:val="0"/>
                <w:numId w:val="1"/>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Normjaartaak 2025-2026</w:t>
            </w:r>
          </w:p>
          <w:p w:rsidR="00000000" w:rsidDel="00000000" w:rsidP="00000000" w:rsidRDefault="00000000" w:rsidRPr="00000000" w14:paraId="00000026">
            <w:pPr>
              <w:numPr>
                <w:ilvl w:val="0"/>
                <w:numId w:val="1"/>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Schoolplanjaargids</w:t>
            </w:r>
          </w:p>
          <w:p w:rsidR="00000000" w:rsidDel="00000000" w:rsidP="00000000" w:rsidRDefault="00000000" w:rsidRPr="00000000" w14:paraId="00000027">
            <w:pPr>
              <w:numPr>
                <w:ilvl w:val="0"/>
                <w:numId w:val="1"/>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Brief ouder deurenbeleid</w:t>
            </w:r>
          </w:p>
          <w:p w:rsidR="00000000" w:rsidDel="00000000" w:rsidP="00000000" w:rsidRDefault="00000000" w:rsidRPr="00000000" w14:paraId="00000028">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9">
            <w:pPr>
              <w:rPr>
                <w:rFonts w:ascii="Cambria" w:cs="Cambria" w:eastAsia="Cambria" w:hAnsi="Cambria"/>
                <w:sz w:val="22"/>
                <w:szCs w:val="22"/>
              </w:rPr>
            </w:pPr>
            <w:r w:rsidDel="00000000" w:rsidR="00000000" w:rsidRPr="00000000">
              <w:rPr>
                <w:rtl w:val="0"/>
              </w:rPr>
            </w:r>
          </w:p>
        </w:tc>
      </w:tr>
      <w:tr>
        <w:trPr>
          <w:cantSplit w:val="0"/>
          <w:trHeight w:val="1547.51953125" w:hRule="atLeast"/>
          <w:tblHeader w:val="0"/>
        </w:trPr>
        <w:tc>
          <w:tcPr/>
          <w:p w:rsidR="00000000" w:rsidDel="00000000" w:rsidP="00000000" w:rsidRDefault="00000000" w:rsidRPr="00000000" w14:paraId="0000002A">
            <w:pPr>
              <w:numPr>
                <w:ilvl w:val="0"/>
                <w:numId w:val="5"/>
              </w:numPr>
              <w:ind w:left="720" w:hanging="360"/>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Ter instemming/ter advies</w:t>
            </w:r>
          </w:p>
        </w:tc>
        <w:tc>
          <w:tcPr/>
          <w:p w:rsidR="00000000" w:rsidDel="00000000" w:rsidP="00000000" w:rsidRDefault="00000000" w:rsidRPr="00000000" w14:paraId="0000002B">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Vandaag hebben we twee formulieren gekregen van Esther voor de vaststelling van de schoolplanjaargids. </w:t>
            </w:r>
          </w:p>
        </w:tc>
      </w:tr>
      <w:tr>
        <w:trPr>
          <w:cantSplit w:val="0"/>
          <w:trHeight w:val="1547.51953125" w:hRule="atLeast"/>
          <w:tblHeader w:val="0"/>
        </w:trPr>
        <w:tc>
          <w:tcPr/>
          <w:p w:rsidR="00000000" w:rsidDel="00000000" w:rsidP="00000000" w:rsidRDefault="00000000" w:rsidRPr="00000000" w14:paraId="0000002C">
            <w:pPr>
              <w:numPr>
                <w:ilvl w:val="0"/>
                <w:numId w:val="5"/>
              </w:numPr>
              <w:ind w:left="720" w:hanging="360"/>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Verslag en actie- en besluitenlijst</w:t>
            </w:r>
          </w:p>
          <w:p w:rsidR="00000000" w:rsidDel="00000000" w:rsidP="00000000" w:rsidRDefault="00000000" w:rsidRPr="00000000" w14:paraId="0000002D">
            <w:pPr>
              <w:rPr>
                <w:rFonts w:ascii="Cambria" w:cs="Cambria" w:eastAsia="Cambria" w:hAnsi="Cambria"/>
                <w:b w:val="1"/>
                <w:sz w:val="22"/>
                <w:szCs w:val="22"/>
              </w:rPr>
            </w:pPr>
            <w:r w:rsidDel="00000000" w:rsidR="00000000" w:rsidRPr="00000000">
              <w:rPr>
                <w:rtl w:val="0"/>
              </w:rPr>
            </w:r>
          </w:p>
        </w:tc>
        <w:tc>
          <w:tcPr/>
          <w:p w:rsidR="00000000" w:rsidDel="00000000" w:rsidP="00000000" w:rsidRDefault="00000000" w:rsidRPr="00000000" w14:paraId="0000002E">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Op 11/09/2026 is er een ouderavond waar de MR zich zal voorstellen. Er wordt een presentatie gemaakt met het doel de ouders kort te informeren over wat de MR doet.</w:t>
            </w:r>
          </w:p>
          <w:p w:rsidR="00000000" w:rsidDel="00000000" w:rsidP="00000000" w:rsidRDefault="00000000" w:rsidRPr="00000000" w14:paraId="0000002F">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0">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Wij zullen de koffieochtenden ook volgend schooljaar voortzetten.</w:t>
            </w:r>
          </w:p>
          <w:p w:rsidR="00000000" w:rsidDel="00000000" w:rsidP="00000000" w:rsidRDefault="00000000" w:rsidRPr="00000000" w14:paraId="00000031">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Ancolet kan er helaas niet meer bij aansluiten, maar deze taak zal worden voortgezet door de directie en zorgcoördinator Vera Jong.</w:t>
            </w:r>
          </w:p>
          <w:p w:rsidR="00000000" w:rsidDel="00000000" w:rsidP="00000000" w:rsidRDefault="00000000" w:rsidRPr="00000000" w14:paraId="00000032">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Femke wil wel in het vervolg de koeken verzorgen voor de koffieochtenden.</w:t>
            </w:r>
          </w:p>
        </w:tc>
      </w:tr>
      <w:tr>
        <w:trPr>
          <w:cantSplit w:val="0"/>
          <w:trHeight w:val="1547.51953125" w:hRule="atLeast"/>
          <w:tblHeader w:val="0"/>
        </w:trPr>
        <w:tc>
          <w:tcPr/>
          <w:p w:rsidR="00000000" w:rsidDel="00000000" w:rsidP="00000000" w:rsidRDefault="00000000" w:rsidRPr="00000000" w14:paraId="00000033">
            <w:pPr>
              <w:numPr>
                <w:ilvl w:val="0"/>
                <w:numId w:val="5"/>
              </w:numPr>
              <w:ind w:left="720" w:hanging="360"/>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Rondvraag</w:t>
            </w:r>
          </w:p>
        </w:tc>
        <w:tc>
          <w:tcPr/>
          <w:p w:rsidR="00000000" w:rsidDel="00000000" w:rsidP="00000000" w:rsidRDefault="00000000" w:rsidRPr="00000000" w14:paraId="00000034">
            <w:pPr>
              <w:rPr>
                <w:rFonts w:ascii="Cambria" w:cs="Cambria" w:eastAsia="Cambria" w:hAnsi="Cambria"/>
                <w:sz w:val="22"/>
                <w:szCs w:val="22"/>
              </w:rPr>
            </w:pPr>
            <w:r w:rsidDel="00000000" w:rsidR="00000000" w:rsidRPr="00000000">
              <w:rPr>
                <w:rtl w:val="0"/>
              </w:rPr>
            </w:r>
          </w:p>
        </w:tc>
      </w:tr>
      <w:tr>
        <w:trPr>
          <w:cantSplit w:val="0"/>
          <w:trHeight w:val="1547.51953125" w:hRule="atLeast"/>
          <w:tblHeader w:val="0"/>
        </w:trPr>
        <w:tc>
          <w:tcPr/>
          <w:p w:rsidR="00000000" w:rsidDel="00000000" w:rsidP="00000000" w:rsidRDefault="00000000" w:rsidRPr="00000000" w14:paraId="00000035">
            <w:pPr>
              <w:numPr>
                <w:ilvl w:val="0"/>
                <w:numId w:val="5"/>
              </w:numPr>
              <w:ind w:left="720" w:hanging="360"/>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Directeur VDS: ter instemming/ter advies</w:t>
            </w:r>
          </w:p>
        </w:tc>
        <w:tc>
          <w:tcPr/>
          <w:p w:rsidR="00000000" w:rsidDel="00000000" w:rsidP="00000000" w:rsidRDefault="00000000" w:rsidRPr="00000000" w14:paraId="00000036">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Vandaag 1/9  hebben we twee formulieren gekregen van Esther voor de vaststelling van de schoolplanjaargids en het schoolplan 2025-2026.</w:t>
            </w:r>
          </w:p>
          <w:p w:rsidR="00000000" w:rsidDel="00000000" w:rsidP="00000000" w:rsidRDefault="00000000" w:rsidRPr="00000000" w14:paraId="00000037">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8">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Kort voor de vakantie hebben wij het verzoek gekregen om de schooljaarplanjaargids door te nemen, zodat wij daarvoor akkoord kunnen geven.</w:t>
            </w:r>
          </w:p>
          <w:p w:rsidR="00000000" w:rsidDel="00000000" w:rsidP="00000000" w:rsidRDefault="00000000" w:rsidRPr="00000000" w14:paraId="00000039">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A">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Dit schooljaar willen wij graag het plan voor 15-06-2026 ontvangen, zodat wij het kunnen bespreken en akkoord kunnen geven voor de aanvang van het nieuwe schooljaar.</w:t>
            </w:r>
          </w:p>
          <w:p w:rsidR="00000000" w:rsidDel="00000000" w:rsidP="00000000" w:rsidRDefault="00000000" w:rsidRPr="00000000" w14:paraId="0000003B">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C">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Binnen Orion is er gekozen voor het Jaarplan en de Jaargids ineen. Vandaar dat dit plan ook schoolplanjaargids is gaan heten.</w:t>
            </w:r>
          </w:p>
          <w:p w:rsidR="00000000" w:rsidDel="00000000" w:rsidP="00000000" w:rsidRDefault="00000000" w:rsidRPr="00000000" w14:paraId="0000003D">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E">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Naast deze gids komt er een mini-schooljaargids uit voor de ouders.</w:t>
            </w:r>
          </w:p>
          <w:p w:rsidR="00000000" w:rsidDel="00000000" w:rsidP="00000000" w:rsidRDefault="00000000" w:rsidRPr="00000000" w14:paraId="0000003F">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Dit alles ligt nog bij de drukker. Zodra het binnen is, zal het worden uitgedeeld.</w:t>
            </w:r>
          </w:p>
        </w:tc>
      </w:tr>
      <w:tr>
        <w:trPr>
          <w:cantSplit w:val="0"/>
          <w:trHeight w:val="1547.51953125" w:hRule="atLeast"/>
          <w:tblHeader w:val="0"/>
        </w:trPr>
        <w:tc>
          <w:tcPr/>
          <w:p w:rsidR="00000000" w:rsidDel="00000000" w:rsidP="00000000" w:rsidRDefault="00000000" w:rsidRPr="00000000" w14:paraId="00000040">
            <w:pPr>
              <w:numPr>
                <w:ilvl w:val="0"/>
                <w:numId w:val="5"/>
              </w:numPr>
              <w:ind w:left="720" w:hanging="360"/>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Directeur VDS</w:t>
            </w:r>
          </w:p>
          <w:p w:rsidR="00000000" w:rsidDel="00000000" w:rsidP="00000000" w:rsidRDefault="00000000" w:rsidRPr="00000000" w14:paraId="00000041">
            <w:pP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42">
            <w:pPr>
              <w:rPr>
                <w:rFonts w:ascii="Cambria" w:cs="Cambria" w:eastAsia="Cambria" w:hAnsi="Cambria"/>
                <w:b w:val="1"/>
                <w:sz w:val="22"/>
                <w:szCs w:val="22"/>
              </w:rPr>
            </w:pPr>
            <w:r w:rsidDel="00000000" w:rsidR="00000000" w:rsidRPr="00000000">
              <w:rPr>
                <w:rtl w:val="0"/>
              </w:rPr>
            </w:r>
          </w:p>
        </w:tc>
        <w:tc>
          <w:tcPr/>
          <w:p w:rsidR="00000000" w:rsidDel="00000000" w:rsidP="00000000" w:rsidRDefault="00000000" w:rsidRPr="00000000" w14:paraId="00000043">
            <w:pP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Terugblik</w:t>
            </w:r>
          </w:p>
          <w:p w:rsidR="00000000" w:rsidDel="00000000" w:rsidP="00000000" w:rsidRDefault="00000000" w:rsidRPr="00000000" w14:paraId="00000044">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Wij zijn dit schooljaar begonnen met een terugblik op ons vorige MR-jaar.</w:t>
            </w:r>
          </w:p>
          <w:p w:rsidR="00000000" w:rsidDel="00000000" w:rsidP="00000000" w:rsidRDefault="00000000" w:rsidRPr="00000000" w14:paraId="00000045">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Wat wij willen meenemen in dit schooljaar is dat we ons strak gaan houden aan onze MR-jaarplanning. Daar staan de onderwerpen op die aan de orde moeten komen. We gaan meer op ons doel af en wij spreken af dat alle stukken die we nodig hebben voor advies en instemming, inclusief een apart formulier voor ondertekening, op tijd bij ons worden aangeleverd. </w:t>
            </w:r>
          </w:p>
          <w:p w:rsidR="00000000" w:rsidDel="00000000" w:rsidP="00000000" w:rsidRDefault="00000000" w:rsidRPr="00000000" w14:paraId="00000046">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47">
            <w:pP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Afstemming MR-GMR</w:t>
            </w:r>
          </w:p>
          <w:p w:rsidR="00000000" w:rsidDel="00000000" w:rsidP="00000000" w:rsidRDefault="00000000" w:rsidRPr="00000000" w14:paraId="00000048">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De afstemming MR-GMR zal dit komende schooljaar ook meer aandacht krijgen. We zijn in de gelukkige omstandigheid dat Margot ons nieuwe GMR-lid ook met regelmaat MR-vergaderingen zal bijwonen. Hierdoor worden de lijntjes korter, wat zal leiden tot een betere afstemming.</w:t>
            </w:r>
          </w:p>
          <w:p w:rsidR="00000000" w:rsidDel="00000000" w:rsidP="00000000" w:rsidRDefault="00000000" w:rsidRPr="00000000" w14:paraId="00000049">
            <w:pP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4A">
            <w:pP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Communicatie</w:t>
            </w:r>
          </w:p>
          <w:p w:rsidR="00000000" w:rsidDel="00000000" w:rsidP="00000000" w:rsidRDefault="00000000" w:rsidRPr="00000000" w14:paraId="0000004B">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 zullen de communicatie naar de ouders en het team duidelijker uitzetten.</w:t>
            </w:r>
          </w:p>
          <w:p w:rsidR="00000000" w:rsidDel="00000000" w:rsidP="00000000" w:rsidRDefault="00000000" w:rsidRPr="00000000" w14:paraId="0000004C">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De agenda en de notulen worden op Social  Schools geplaatst en voor het team in het wekelijkse nieuwsbericht.</w:t>
            </w:r>
          </w:p>
          <w:p w:rsidR="00000000" w:rsidDel="00000000" w:rsidP="00000000" w:rsidRDefault="00000000" w:rsidRPr="00000000" w14:paraId="0000004D">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4E">
            <w:pP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Ouderhulp en ouderbetrokkenheid</w:t>
            </w:r>
          </w:p>
          <w:p w:rsidR="00000000" w:rsidDel="00000000" w:rsidP="00000000" w:rsidRDefault="00000000" w:rsidRPr="00000000" w14:paraId="0000004F">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Ouderhulp en ouderbetrokkenheid zijn onderwerpen die steeds terugkeren, maar nog niet goed zijn vastgelegd. Dit wordt een speerpunt voor het komende jaar. Wendy Vos, onze nieuwe adjunct-directeur, willen we vragen om hier een rol in te nemen. </w:t>
            </w:r>
          </w:p>
          <w:p w:rsidR="00000000" w:rsidDel="00000000" w:rsidP="00000000" w:rsidRDefault="00000000" w:rsidRPr="00000000" w14:paraId="00000050">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51">
            <w:pP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52">
            <w:pP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53">
            <w:pP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Koffie-ochtenden </w:t>
            </w:r>
          </w:p>
          <w:p w:rsidR="00000000" w:rsidDel="00000000" w:rsidP="00000000" w:rsidRDefault="00000000" w:rsidRPr="00000000" w14:paraId="00000054">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De koffieochtenden waren afgelopen jaar succesvol. We gaan hiermee het komende jaar door. Ook hier vragen we Wendy als adjunct-directeur om een rol in te nemen.</w:t>
            </w:r>
          </w:p>
          <w:p w:rsidR="00000000" w:rsidDel="00000000" w:rsidP="00000000" w:rsidRDefault="00000000" w:rsidRPr="00000000" w14:paraId="00000055">
            <w:pP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56">
            <w:pP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Normjaartaak 2025-2026</w:t>
            </w:r>
          </w:p>
          <w:p w:rsidR="00000000" w:rsidDel="00000000" w:rsidP="00000000" w:rsidRDefault="00000000" w:rsidRPr="00000000" w14:paraId="00000057">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Esther heeft ons vandaag de Normjaartaak 2025-2026 voor een schoolteam uitgelegd en daarbij een aantal vragen gesteld om mee te denken in het gehele proces van invoering.</w:t>
            </w:r>
          </w:p>
          <w:p w:rsidR="00000000" w:rsidDel="00000000" w:rsidP="00000000" w:rsidRDefault="00000000" w:rsidRPr="00000000" w14:paraId="00000058">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Dit schooljaar zal er gewerkt worden met een uitgewerkte taakverdeling voor het team waarbij de taken helder worden beschreven in het aantal werkgroepen/-commissies en de daarbij behorende uren.</w:t>
            </w:r>
          </w:p>
          <w:p w:rsidR="00000000" w:rsidDel="00000000" w:rsidP="00000000" w:rsidRDefault="00000000" w:rsidRPr="00000000" w14:paraId="00000059">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5A">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Op de Van Detschool wordt gewerkt met Cupella, een systeem waarin de taakuren worden vastgelegd. In de gesprekkencyclus tussen de teamleden en de directie zal dit uitgebreid aan bod komen.</w:t>
            </w:r>
          </w:p>
          <w:p w:rsidR="00000000" w:rsidDel="00000000" w:rsidP="00000000" w:rsidRDefault="00000000" w:rsidRPr="00000000" w14:paraId="0000005B">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Aan het einde van het schooljaar zal het taakbeleid worden geëvalueerd en  in een MR-vergadering aan bod komen. Het staat op de MR-jaarplanning.</w:t>
            </w:r>
          </w:p>
          <w:p w:rsidR="00000000" w:rsidDel="00000000" w:rsidP="00000000" w:rsidRDefault="00000000" w:rsidRPr="00000000" w14:paraId="0000005C">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5D">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Esther heeft de MR gevraagd na te denken over de volgende vier vragen:</w:t>
            </w:r>
          </w:p>
          <w:p w:rsidR="00000000" w:rsidDel="00000000" w:rsidP="00000000" w:rsidRDefault="00000000" w:rsidRPr="00000000" w14:paraId="0000005E">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5F">
            <w:pPr>
              <w:numPr>
                <w:ilvl w:val="0"/>
                <w:numId w:val="7"/>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Hoeveel uur kennen we toe aan een taak?</w:t>
            </w:r>
          </w:p>
          <w:p w:rsidR="00000000" w:rsidDel="00000000" w:rsidP="00000000" w:rsidRDefault="00000000" w:rsidRPr="00000000" w14:paraId="00000060">
            <w:pPr>
              <w:numPr>
                <w:ilvl w:val="0"/>
                <w:numId w:val="7"/>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Vinden jullie dat er een maximum moet zijn voor het aantal collega’s in een werkgroep? Zo ja, hoeveel?</w:t>
            </w:r>
          </w:p>
          <w:p w:rsidR="00000000" w:rsidDel="00000000" w:rsidP="00000000" w:rsidRDefault="00000000" w:rsidRPr="00000000" w14:paraId="00000061">
            <w:pPr>
              <w:numPr>
                <w:ilvl w:val="0"/>
                <w:numId w:val="7"/>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Wat spreken we af voor medewerkers die een taak uitvoeren, maar hier al ambulante tijd voor krijgen?</w:t>
            </w:r>
          </w:p>
          <w:p w:rsidR="00000000" w:rsidDel="00000000" w:rsidP="00000000" w:rsidRDefault="00000000" w:rsidRPr="00000000" w14:paraId="00000062">
            <w:pPr>
              <w:numPr>
                <w:ilvl w:val="0"/>
                <w:numId w:val="7"/>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Wat doen we met medewerkers die schooltaken onder leerlingtijd uitvoeren, terwijl ze daarnaast tijd krijgen voor de leerlinguren?</w:t>
            </w:r>
          </w:p>
          <w:p w:rsidR="00000000" w:rsidDel="00000000" w:rsidP="00000000" w:rsidRDefault="00000000" w:rsidRPr="00000000" w14:paraId="00000063">
            <w:pPr>
              <w:ind w:left="72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64">
            <w:pPr>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Deze vragen zullen op de agenda staan van de eerstvolgende MR-vergadering.</w:t>
            </w:r>
          </w:p>
          <w:p w:rsidR="00000000" w:rsidDel="00000000" w:rsidP="00000000" w:rsidRDefault="00000000" w:rsidRPr="00000000" w14:paraId="00000065">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66">
            <w:pP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Schoolplanjaargids</w:t>
            </w:r>
          </w:p>
          <w:p w:rsidR="00000000" w:rsidDel="00000000" w:rsidP="00000000" w:rsidRDefault="00000000" w:rsidRPr="00000000" w14:paraId="00000067">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De schoolplanjaargids bestaat uit het schoolplan en de jaargids.</w:t>
            </w:r>
          </w:p>
          <w:p w:rsidR="00000000" w:rsidDel="00000000" w:rsidP="00000000" w:rsidRDefault="00000000" w:rsidRPr="00000000" w14:paraId="00000068">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 juli is er een verzoek van Esther geweest om het schoolplan/jaargids vast te leggen met een akkoordverklaring.</w:t>
            </w:r>
          </w:p>
          <w:p w:rsidR="00000000" w:rsidDel="00000000" w:rsidP="00000000" w:rsidRDefault="00000000" w:rsidRPr="00000000" w14:paraId="00000069">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Dit is door tijdgebrek voor de vakantie niet meer aan de orde gekomen.</w:t>
            </w:r>
          </w:p>
          <w:p w:rsidR="00000000" w:rsidDel="00000000" w:rsidP="00000000" w:rsidRDefault="00000000" w:rsidRPr="00000000" w14:paraId="0000006A">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Het staat vandaag op de agenda. </w:t>
            </w:r>
          </w:p>
          <w:p w:rsidR="00000000" w:rsidDel="00000000" w:rsidP="00000000" w:rsidRDefault="00000000" w:rsidRPr="00000000" w14:paraId="0000006B">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 hebben het gelezen, kunnen er akkoord op geven, maar willen dit proces omtrent vaststelling in het komende schooljaar anders aanpakken.</w:t>
            </w:r>
          </w:p>
          <w:p w:rsidR="00000000" w:rsidDel="00000000" w:rsidP="00000000" w:rsidRDefault="00000000" w:rsidRPr="00000000" w14:paraId="0000006C">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Het streven is ernaar om dit schooljaar het proces rondom de schoolplanjaargids voor de vakantie af te ronden zodat deze in het nieuwe schooljaar direct aan de ouders kan worden uitgedeeld.</w:t>
            </w:r>
          </w:p>
          <w:p w:rsidR="00000000" w:rsidDel="00000000" w:rsidP="00000000" w:rsidRDefault="00000000" w:rsidRPr="00000000" w14:paraId="0000006D">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6E">
            <w:pP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Brief ouder deurenbeleid</w:t>
            </w:r>
          </w:p>
          <w:p w:rsidR="00000000" w:rsidDel="00000000" w:rsidP="00000000" w:rsidRDefault="00000000" w:rsidRPr="00000000" w14:paraId="0000006F">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Esther neemt contact op met de ouders over de inhoud van de brief.</w:t>
            </w:r>
          </w:p>
          <w:p w:rsidR="00000000" w:rsidDel="00000000" w:rsidP="00000000" w:rsidRDefault="00000000" w:rsidRPr="00000000" w14:paraId="00000070">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71">
            <w:pP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Rondvraag</w:t>
            </w:r>
          </w:p>
          <w:p w:rsidR="00000000" w:rsidDel="00000000" w:rsidP="00000000" w:rsidRDefault="00000000" w:rsidRPr="00000000" w14:paraId="00000072">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Esther nodigt ons uit vragen te bedenken voor een teamevaluatie die zal worden uitgezet over de start van het schooljaar.</w:t>
            </w:r>
          </w:p>
          <w:p w:rsidR="00000000" w:rsidDel="00000000" w:rsidP="00000000" w:rsidRDefault="00000000" w:rsidRPr="00000000" w14:paraId="00000073">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74">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Esther zal inventariseren hoe ieder teamlid de ouderbetrokkenheid in eigen groep uit zet.</w:t>
            </w:r>
          </w:p>
          <w:p w:rsidR="00000000" w:rsidDel="00000000" w:rsidP="00000000" w:rsidRDefault="00000000" w:rsidRPr="00000000" w14:paraId="00000075">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76">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De studiedag op donderdag 30 oktober naar een TSO congres vervalt.</w:t>
            </w:r>
          </w:p>
          <w:p w:rsidR="00000000" w:rsidDel="00000000" w:rsidP="00000000" w:rsidRDefault="00000000" w:rsidRPr="00000000" w14:paraId="00000077">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78">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Esther stelt ons de vraag of wij de MR-vergaderingen onder schooltijd willen blijven houden. We zullen erover nadenken en hierop terugkomen.</w:t>
            </w:r>
          </w:p>
          <w:p w:rsidR="00000000" w:rsidDel="00000000" w:rsidP="00000000" w:rsidRDefault="00000000" w:rsidRPr="00000000" w14:paraId="00000079">
            <w:pPr>
              <w:rPr>
                <w:rFonts w:ascii="Cambria" w:cs="Cambria" w:eastAsia="Cambria" w:hAnsi="Cambria"/>
                <w:sz w:val="22"/>
                <w:szCs w:val="22"/>
              </w:rPr>
            </w:pPr>
            <w:r w:rsidDel="00000000" w:rsidR="00000000" w:rsidRPr="00000000">
              <w:rPr>
                <w:rtl w:val="0"/>
              </w:rPr>
            </w:r>
          </w:p>
        </w:tc>
      </w:tr>
      <w:tr>
        <w:trPr>
          <w:cantSplit w:val="0"/>
          <w:trHeight w:val="1547.51953125" w:hRule="atLeast"/>
          <w:tblHeader w:val="0"/>
        </w:trPr>
        <w:tc>
          <w:tcPr/>
          <w:p w:rsidR="00000000" w:rsidDel="00000000" w:rsidP="00000000" w:rsidRDefault="00000000" w:rsidRPr="00000000" w14:paraId="0000007A">
            <w:pPr>
              <w:numPr>
                <w:ilvl w:val="0"/>
                <w:numId w:val="5"/>
              </w:numPr>
              <w:ind w:left="720" w:hanging="360"/>
              <w:rPr>
                <w:rFonts w:ascii="Cambria" w:cs="Cambria" w:eastAsia="Cambria" w:hAnsi="Cambria"/>
                <w:b w:val="1"/>
                <w:sz w:val="22"/>
                <w:szCs w:val="22"/>
                <w:u w:val="none"/>
              </w:rPr>
            </w:pPr>
            <w:r w:rsidDel="00000000" w:rsidR="00000000" w:rsidRPr="00000000">
              <w:rPr>
                <w:rFonts w:ascii="Cambria" w:cs="Cambria" w:eastAsia="Cambria" w:hAnsi="Cambria"/>
                <w:b w:val="1"/>
                <w:sz w:val="22"/>
                <w:szCs w:val="22"/>
                <w:rtl w:val="0"/>
              </w:rPr>
              <w:t xml:space="preserve">Data</w:t>
            </w:r>
          </w:p>
        </w:tc>
        <w:tc>
          <w:tcPr/>
          <w:p w:rsidR="00000000" w:rsidDel="00000000" w:rsidP="00000000" w:rsidRDefault="00000000" w:rsidRPr="00000000" w14:paraId="0000007B">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7C">
            <w:pPr>
              <w:widowControl w:val="0"/>
              <w:numPr>
                <w:ilvl w:val="0"/>
                <w:numId w:val="2"/>
              </w:numPr>
              <w:shd w:fill="ffffff" w:val="clear"/>
              <w:spacing w:line="27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Koffieochtenden:</w:t>
            </w:r>
          </w:p>
          <w:p w:rsidR="00000000" w:rsidDel="00000000" w:rsidP="00000000" w:rsidRDefault="00000000" w:rsidRPr="00000000" w14:paraId="0000007D">
            <w:pPr>
              <w:widowControl w:val="0"/>
              <w:shd w:fill="ffffff" w:val="clear"/>
              <w:spacing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Data: 26/9, 17/10, 21/11, 23/1, 20/3, 29/5 en 19/6</w:t>
            </w:r>
          </w:p>
          <w:p w:rsidR="00000000" w:rsidDel="00000000" w:rsidP="00000000" w:rsidRDefault="00000000" w:rsidRPr="00000000" w14:paraId="0000007E">
            <w:pPr>
              <w:widowControl w:val="0"/>
              <w:shd w:fill="ffffff" w:val="clear"/>
              <w:spacing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7F">
            <w:pPr>
              <w:widowControl w:val="0"/>
              <w:numPr>
                <w:ilvl w:val="0"/>
                <w:numId w:val="4"/>
              </w:numPr>
              <w:shd w:fill="ffffff" w:val="clear"/>
              <w:spacing w:line="276"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MR-vergaderingen:</w:t>
            </w:r>
          </w:p>
          <w:p w:rsidR="00000000" w:rsidDel="00000000" w:rsidP="00000000" w:rsidRDefault="00000000" w:rsidRPr="00000000" w14:paraId="00000080">
            <w:pPr>
              <w:widowControl w:val="0"/>
              <w:shd w:fill="ffffff" w:val="clear"/>
              <w:spacing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Data: 1/9, 13/10, 24/11, 26/1, 16/3, 18/5, 15/6</w:t>
            </w:r>
          </w:p>
          <w:p w:rsidR="00000000" w:rsidDel="00000000" w:rsidP="00000000" w:rsidRDefault="00000000" w:rsidRPr="00000000" w14:paraId="00000081">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2">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3">
            <w:pPr>
              <w:numPr>
                <w:ilvl w:val="0"/>
                <w:numId w:val="6"/>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GMR-vergaderingen:</w:t>
            </w:r>
          </w:p>
          <w:p w:rsidR="00000000" w:rsidDel="00000000" w:rsidP="00000000" w:rsidRDefault="00000000" w:rsidRPr="00000000" w14:paraId="00000084">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Data: 7/10, 9/12, 27/1, 10/3, 14/4, 16/6</w:t>
            </w:r>
          </w:p>
          <w:p w:rsidR="00000000" w:rsidDel="00000000" w:rsidP="00000000" w:rsidRDefault="00000000" w:rsidRPr="00000000" w14:paraId="00000085">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6">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7">
            <w:pPr>
              <w:numPr>
                <w:ilvl w:val="0"/>
                <w:numId w:val="3"/>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Thematafels:</w:t>
            </w:r>
          </w:p>
          <w:p w:rsidR="00000000" w:rsidDel="00000000" w:rsidP="00000000" w:rsidRDefault="00000000" w:rsidRPr="00000000" w14:paraId="00000088">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15/10, 24/06</w:t>
            </w:r>
          </w:p>
          <w:p w:rsidR="00000000" w:rsidDel="00000000" w:rsidP="00000000" w:rsidRDefault="00000000" w:rsidRPr="00000000" w14:paraId="00000089">
            <w:pPr>
              <w:widowControl w:val="0"/>
              <w:shd w:fill="ffffff" w:val="clear"/>
              <w:spacing w:line="276" w:lineRule="auto"/>
              <w:rPr>
                <w:rFonts w:ascii="Cambria" w:cs="Cambria" w:eastAsia="Cambria" w:hAnsi="Cambria"/>
                <w:sz w:val="22"/>
                <w:szCs w:val="22"/>
              </w:rPr>
            </w:pPr>
            <w:r w:rsidDel="00000000" w:rsidR="00000000" w:rsidRPr="00000000">
              <w:rPr>
                <w:rtl w:val="0"/>
              </w:rPr>
            </w:r>
          </w:p>
        </w:tc>
      </w:tr>
      <w:tr>
        <w:trPr>
          <w:cantSplit w:val="0"/>
          <w:trHeight w:val="1547.51953125" w:hRule="atLeast"/>
          <w:tblHeader w:val="0"/>
        </w:trPr>
        <w:tc>
          <w:tcPr/>
          <w:p w:rsidR="00000000" w:rsidDel="00000000" w:rsidP="00000000" w:rsidRDefault="00000000" w:rsidRPr="00000000" w14:paraId="0000008A">
            <w:pPr>
              <w:numPr>
                <w:ilvl w:val="0"/>
                <w:numId w:val="5"/>
              </w:numPr>
              <w:ind w:left="720" w:hanging="360"/>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Sluiting </w:t>
            </w:r>
          </w:p>
        </w:tc>
        <w:tc>
          <w:tcPr/>
          <w:p w:rsidR="00000000" w:rsidDel="00000000" w:rsidP="00000000" w:rsidRDefault="00000000" w:rsidRPr="00000000" w14:paraId="0000008B">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De vergadering wordt gesloten om 11:30 uur.</w:t>
            </w:r>
          </w:p>
        </w:tc>
      </w:tr>
    </w:tbl>
    <w:p w:rsidR="00000000" w:rsidDel="00000000" w:rsidP="00000000" w:rsidRDefault="00000000" w:rsidRPr="00000000" w14:paraId="0000008C">
      <w:pPr>
        <w:widowControl w:val="0"/>
        <w:spacing w:after="0" w:line="240" w:lineRule="auto"/>
        <w:rPr>
          <w:rFonts w:ascii="Cambria" w:cs="Cambria" w:eastAsia="Cambria" w:hAnsi="Cambria"/>
        </w:rPr>
      </w:pPr>
      <w:bookmarkStart w:colFirst="0" w:colLast="0" w:name="_heading=h.1fob9te" w:id="0"/>
      <w:bookmarkEnd w:id="0"/>
      <w:r w:rsidDel="00000000" w:rsidR="00000000" w:rsidRPr="00000000">
        <w:rPr>
          <w:rtl w:val="0"/>
        </w:rPr>
      </w:r>
    </w:p>
    <w:sectPr>
      <w:footerReference r:id="rId8" w:type="default"/>
      <w:footerReference r:id="rId9" w:type="even"/>
      <w:pgSz w:h="16838" w:w="11906" w:orient="portrait"/>
      <w:pgMar w:bottom="993" w:top="567" w:left="1134" w:right="1418" w:header="709" w:footer="3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right="360"/>
      <w:rPr>
        <w:rFonts w:ascii="Times New Roman" w:cs="Times New Roman" w:eastAsia="Times New Roman" w:hAnsi="Times New Roman"/>
        <w:color w:val="000000"/>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pacing w:before="480" w:lineRule="auto"/>
    </w:pPr>
    <w:rPr>
      <w:b w:val="1"/>
      <w:color w:val="345a8a"/>
      <w:sz w:val="32"/>
      <w:szCs w:val="32"/>
    </w:rPr>
  </w:style>
  <w:style w:type="paragraph" w:styleId="Heading2">
    <w:name w:val="heading 2"/>
    <w:basedOn w:val="Normal"/>
    <w:next w:val="Normal"/>
    <w:pPr>
      <w:pBdr>
        <w:top w:space="0" w:sz="0" w:val="nil"/>
        <w:left w:space="0" w:sz="0" w:val="nil"/>
        <w:bottom w:space="0" w:sz="0" w:val="nil"/>
        <w:right w:space="0" w:sz="0" w:val="nil"/>
        <w:between w:space="0" w:sz="0" w:val="nil"/>
      </w:pBdr>
      <w:spacing w:before="200" w:lineRule="auto"/>
    </w:pPr>
    <w:rPr>
      <w:b w:val="1"/>
      <w:color w:val="4f81bd"/>
      <w:sz w:val="26"/>
      <w:szCs w:val="26"/>
    </w:rPr>
  </w:style>
  <w:style w:type="paragraph" w:styleId="Heading3">
    <w:name w:val="heading 3"/>
    <w:basedOn w:val="Normal"/>
    <w:next w:val="Normal"/>
    <w:pPr>
      <w:pBdr>
        <w:top w:space="0" w:sz="0" w:val="nil"/>
        <w:left w:space="0" w:sz="0" w:val="nil"/>
        <w:bottom w:space="0" w:sz="0" w:val="nil"/>
        <w:right w:space="0" w:sz="0" w:val="nil"/>
        <w:between w:space="0" w:sz="0" w:val="nil"/>
      </w:pBdr>
      <w:spacing w:before="200" w:lineRule="auto"/>
    </w:pPr>
    <w:rPr>
      <w:b w:val="1"/>
      <w:color w:val="4f81bd"/>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top w:space="0" w:sz="0" w:val="nil"/>
        <w:left w:space="0" w:sz="0" w:val="nil"/>
        <w:bottom w:space="0" w:sz="0" w:val="nil"/>
        <w:right w:space="0" w:sz="0" w:val="nil"/>
        <w:between w:space="0" w:sz="0" w:val="nil"/>
      </w:pBdr>
      <w:spacing w:after="300" w:lineRule="auto"/>
    </w:pPr>
    <w:rPr>
      <w:color w:val="17365d"/>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pBdr>
        <w:top w:space="0" w:sz="0" w:val="nil"/>
        <w:left w:space="0" w:sz="0" w:val="nil"/>
        <w:bottom w:space="0" w:sz="0" w:val="nil"/>
        <w:right w:space="0" w:sz="0" w:val="nil"/>
        <w:between w:space="0" w:sz="0" w:val="nil"/>
      </w:pBdr>
    </w:pPr>
    <w:rPr>
      <w:i w:val="1"/>
      <w:color w:val="4f81bd"/>
      <w:sz w:val="24"/>
      <w:szCs w:val="24"/>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8s879KY327aGcvgydgfdv/L4AA==">CgMxLjAyCWguMWZvYjl0ZTgAciExREY3RjRaVG8yWU5uTlY0RjFXZEloblNYS2NIcmYxU08=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